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关于北京市顺义区顺义新城第1街区01-03-21地块R2二类居住用地</w:t>
      </w:r>
      <w:r>
        <w:rPr>
          <w:rFonts w:hint="eastAsia" w:ascii="方正小标宋简体" w:hAnsi="宋体" w:eastAsia="方正小标宋简体"/>
          <w:sz w:val="44"/>
          <w:szCs w:val="44"/>
          <w:highlight w:val="none"/>
          <w:lang w:eastAsia="zh-CN"/>
        </w:rPr>
        <w:t>等</w:t>
      </w:r>
      <w:r>
        <w:rPr>
          <w:rFonts w:hint="default" w:ascii="方正小标宋简体" w:hAnsi="宋体" w:eastAsia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  <w:highlight w:val="none"/>
          <w:lang w:val="en-US" w:eastAsia="zh-CN"/>
        </w:rPr>
        <w:t>宗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国有建设用地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60" w:lineRule="exact"/>
        <w:jc w:val="center"/>
        <w:textAlignment w:val="auto"/>
        <w:outlineLvl w:val="9"/>
        <w:rPr>
          <w:rFonts w:hint="eastAsia" w:ascii="方正小标宋简体" w:hAnsi="宋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使用权出让公告的补充公告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现对</w:t>
      </w:r>
      <w:r>
        <w:rPr>
          <w:rFonts w:hint="eastAsia" w:ascii="仿宋_GB2312" w:hAnsi="楷体" w:eastAsia="仿宋_GB2312"/>
          <w:sz w:val="32"/>
          <w:szCs w:val="32"/>
          <w:highlight w:val="none"/>
        </w:rPr>
        <w:t>北京市顺义区顺义新城第1街区01-03-21地块R2二类居住用地等</w:t>
      </w:r>
      <w:r>
        <w:rPr>
          <w:rFonts w:hint="default" w:ascii="仿宋_GB2312" w:hAnsi="仿宋_GB2312" w:eastAsia="仿宋_GB2312" w:cs="仿宋_GB231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宗用地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出让文件调整及补充有关事项公告如下：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现对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京土储挂（顺）〔2024〕002号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、京土储挂（海）〔2024〕003号、京土储挂（兴）〔2024〕004号、京土储挂（昌）〔2024〕005号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《挂牌文件》中的国有建设用地使用权出让合同范本进行调整（详见附件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 w:val="0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 w:val="0"/>
          <w:szCs w:val="32"/>
          <w:highlight w:val="none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现对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京土储挂（海）〔2024〕003号《挂牌文件》中的《土地开发建设补偿协议》进行调整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调整后版本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详见附件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 w:val="0"/>
          <w:szCs w:val="32"/>
          <w:highlight w:val="none"/>
        </w:rPr>
        <w:t>本补充公告与原国有建设用地使用权出让公告具有同等效力，如与原国有建设用地使用权出让公告</w:t>
      </w:r>
      <w:r>
        <w:rPr>
          <w:rFonts w:hint="eastAsia" w:ascii="仿宋_GB2312" w:eastAsia="仿宋_GB2312"/>
          <w:bCs w:val="0"/>
          <w:szCs w:val="32"/>
          <w:highlight w:val="none"/>
          <w:lang w:eastAsia="zh-CN"/>
        </w:rPr>
        <w:t>不一致的</w:t>
      </w:r>
      <w:r>
        <w:rPr>
          <w:rFonts w:hint="eastAsia" w:ascii="仿宋_GB2312" w:hAnsi="仿宋_GB2312" w:eastAsia="仿宋_GB2312" w:cs="仿宋_GB2312"/>
          <w:bCs w:val="0"/>
          <w:szCs w:val="32"/>
          <w:highlight w:val="none"/>
        </w:rPr>
        <w:t>，以本公告为准。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 w:val="0"/>
          <w:szCs w:val="32"/>
          <w:highlight w:val="none"/>
        </w:rPr>
        <w:t>特此公告。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Cs w:val="32"/>
          <w:highlight w:val="none"/>
        </w:rPr>
        <w:t>附件：</w:t>
      </w:r>
      <w:r>
        <w:rPr>
          <w:rFonts w:hint="default" w:ascii="仿宋_GB2312" w:hAnsi="仿宋_GB2312" w:eastAsia="仿宋_GB2312" w:cs="仿宋_GB2312"/>
          <w:bCs/>
          <w:szCs w:val="32"/>
          <w:highlight w:val="none"/>
          <w:lang w:val="en-US"/>
        </w:rPr>
        <w:t>1.</w:t>
      </w:r>
      <w:r>
        <w:rPr>
          <w:rFonts w:hint="eastAsia" w:ascii="仿宋_GB2312" w:hAnsi="仿宋_GB2312" w:eastAsia="仿宋_GB2312" w:cs="仿宋_GB2312"/>
          <w:bCs/>
          <w:szCs w:val="32"/>
          <w:highlight w:val="none"/>
        </w:rPr>
        <w:t>国有建设用地使用权出让合同范本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Cs w:val="32"/>
          <w:highlight w:val="none"/>
          <w:lang w:val="en-US"/>
        </w:rPr>
        <w:t xml:space="preserve">      2.</w:t>
      </w:r>
      <w:r>
        <w:rPr>
          <w:rFonts w:hint="eastAsia" w:ascii="仿宋_GB2312" w:hAnsi="仿宋_GB2312" w:eastAsia="仿宋_GB2312" w:cs="仿宋_GB2312"/>
          <w:bCs/>
          <w:szCs w:val="32"/>
          <w:highlight w:val="none"/>
          <w:lang w:val="en-US" w:eastAsia="zh-CN"/>
        </w:rPr>
        <w:t>北京市海淀区海淀北部中关村翠湖科技园B地块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Cs w:val="32"/>
          <w:highlight w:val="none"/>
          <w:lang w:val="en-US" w:eastAsia="zh-CN"/>
        </w:rPr>
        <w:t>土地一级开发项目HD00-0305-0024地块二类城镇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Cs w:val="32"/>
          <w:highlight w:val="none"/>
          <w:lang w:val="en-US" w:eastAsia="zh-CN"/>
        </w:rPr>
        <w:t>住宅用地土地开发建设补偿协议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280" w:lef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Cs w:val="32"/>
          <w:highlight w:val="none"/>
          <w:lang w:val="en-US" w:eastAsia="zh-CN"/>
        </w:rPr>
        <w:t xml:space="preserve">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1280" w:lef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Cs w:val="32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firstLine="3846" w:firstLineChars="1202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Cs w:val="32"/>
          <w:highlight w:val="none"/>
        </w:rPr>
        <w:t>北京市规划和自然资源委员会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bCs/>
          <w:szCs w:val="32"/>
          <w:highlight w:val="none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szCs w:val="32"/>
          <w:highlight w:val="none"/>
          <w:lang w:val="en-US"/>
        </w:rPr>
        <w:t xml:space="preserve">          </w:t>
      </w:r>
      <w:r>
        <w:rPr>
          <w:rFonts w:hint="eastAsia" w:ascii="仿宋_GB2312" w:hAnsi="仿宋_GB2312" w:eastAsia="仿宋_GB2312" w:cs="仿宋_GB2312"/>
          <w:bCs/>
          <w:szCs w:val="32"/>
          <w:highlight w:val="none"/>
        </w:rPr>
        <w:t>202</w:t>
      </w:r>
      <w:r>
        <w:rPr>
          <w:rFonts w:hint="default" w:ascii="仿宋_GB2312" w:hAnsi="仿宋_GB2312" w:eastAsia="仿宋_GB2312" w:cs="仿宋_GB2312"/>
          <w:bCs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Cs w:val="32"/>
          <w:highlight w:val="none"/>
        </w:rPr>
        <w:t>年</w:t>
      </w:r>
      <w:r>
        <w:rPr>
          <w:rFonts w:hint="default" w:ascii="仿宋_GB2312" w:hAnsi="仿宋_GB2312" w:eastAsia="仿宋_GB2312" w:cs="仿宋_GB2312"/>
          <w:bCs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Cs w:val="32"/>
          <w:highlight w:val="none"/>
        </w:rPr>
        <w:t>月</w:t>
      </w:r>
      <w:r>
        <w:rPr>
          <w:rFonts w:hint="default" w:ascii="仿宋_GB2312" w:hAnsi="仿宋_GB2312" w:eastAsia="仿宋_GB2312" w:cs="仿宋_GB2312"/>
          <w:bCs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Cs/>
          <w:szCs w:val="32"/>
          <w:highlight w:val="none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T0m7K8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1615C"/>
    <w:rsid w:val="3CB11D02"/>
    <w:rsid w:val="400965A7"/>
    <w:rsid w:val="689E2B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6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Body Text"/>
    <w:basedOn w:val="1"/>
    <w:link w:val="9"/>
    <w:qFormat/>
    <w:uiPriority w:val="0"/>
    <w:pPr>
      <w:jc w:val="center"/>
    </w:pPr>
    <w:rPr>
      <w:rFonts w:ascii="Times New Roman" w:hAnsi="Times New Roman" w:eastAsia="宋体" w:cs="Times New Roman"/>
      <w:sz w:val="32"/>
    </w:rPr>
  </w:style>
  <w:style w:type="paragraph" w:styleId="4">
    <w:name w:val="Balloon Text"/>
    <w:basedOn w:val="1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正文文本 字符1"/>
    <w:link w:val="3"/>
    <w:qFormat/>
    <w:uiPriority w:val="0"/>
    <w:rPr>
      <w:rFonts w:ascii="Times New Roman" w:hAnsi="Times New Roman" w:eastAsia="宋体" w:cs="Times New Roman"/>
      <w:kern w:val="2"/>
      <w:sz w:val="32"/>
    </w:rPr>
  </w:style>
  <w:style w:type="character" w:customStyle="1" w:styleId="10">
    <w:name w:val="批注框文本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眉 字符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正文文本 字符"/>
    <w:qFormat/>
    <w:uiPriority w:val="0"/>
    <w:rPr>
      <w:rFonts w:ascii="Times New Roman" w:hAnsi="Times New Roman" w:eastAsia="宋体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478</Words>
  <Characters>569</Characters>
  <Paragraphs>24</Paragraphs>
  <TotalTime>1</TotalTime>
  <ScaleCrop>false</ScaleCrop>
  <LinksUpToDate>false</LinksUpToDate>
  <CharactersWithSpaces>608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2021-09-18T00:32:00Z</dcterms:created>
  <dc:creator>wangpy</dc:creator>
  <cp:lastModifiedBy>张茜</cp:lastModifiedBy>
  <cp:lastPrinted>2023-10-13T02:38:00Z</cp:lastPrinted>
  <dcterms:modified xsi:type="dcterms:W3CDTF">2024-01-26T02:06:49Z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E67659239CDA4DE3B20D461BC0088888</vt:lpwstr>
  </property>
</Properties>
</file>